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48E98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JOHN A. O’BRIEN</w:t>
      </w:r>
    </w:p>
    <w:p w14:paraId="727F1291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NYC Metropolitan Area | 201-400-5725 | johnaobrien27@gmail.com</w:t>
      </w:r>
    </w:p>
    <w:p w14:paraId="0FF82B1B" w14:textId="77777777" w:rsidR="00636C7C" w:rsidRPr="00EC5268" w:rsidRDefault="00000000" w:rsidP="00EC5268">
      <w:pPr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linkedin.com/in/johnaobrien | johnaobrienta.com</w:t>
      </w:r>
    </w:p>
    <w:p w14:paraId="3E9A7583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SENIOR TALENT ACQUISITION LEADER</w:t>
      </w:r>
    </w:p>
    <w:p w14:paraId="469B001A" w14:textId="77777777" w:rsidR="00636C7C" w:rsidRPr="00EC5268" w:rsidRDefault="00000000">
      <w:pPr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Enterprise TA Strategy | AI &amp; Workforce Transformation</w:t>
      </w:r>
    </w:p>
    <w:p w14:paraId="435FB34C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EXECUTIVE SUMMARY</w:t>
      </w:r>
    </w:p>
    <w:p w14:paraId="496E39E2" w14:textId="77777777" w:rsidR="00636C7C" w:rsidRPr="00EC5268" w:rsidRDefault="00000000">
      <w:pPr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Senior Talent Acquisition Leader with enterprise experience building, modernizing, and leading scalable TA functions across regulated and complex environments. Most recently led North American Talent Acquisition for a $3B, 50,000-employee enterprise, directing a 20-person team across four countries and supporting commercial, healthcare, financial services, and public-sector hiring.</w:t>
      </w:r>
    </w:p>
    <w:p w14:paraId="24AF73B0" w14:textId="77777777" w:rsidR="00636C7C" w:rsidRPr="00EC5268" w:rsidRDefault="00000000">
      <w:pPr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Known for embedding AI, automation, and data-driven workforce planning into recruiting operations to improve speed, quality, and cost outcomes. Delivered 29% faster Time-to-Hire, 12% faster Time-to-Fill, and significant reductions in agency dependency through ATS optimization, internal pipeline development, and process redesign.</w:t>
      </w:r>
    </w:p>
    <w:p w14:paraId="79F5DF95" w14:textId="77777777" w:rsidR="00636C7C" w:rsidRPr="00EC5268" w:rsidRDefault="00000000">
      <w:pPr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Trusted partner to executives and HR leadership on talent strategy, recruitment operations, and workforce planning, with deep experience across Oracle Recruiting Cloud, iCIMS, and Taleo. Open to full-time, fractional, interim, and advisory Talent Acquisition leadership and consulting engagements.</w:t>
      </w:r>
    </w:p>
    <w:p w14:paraId="688F3D41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LEADERSHIP IMPACT &amp; ENTERPRISE RESULTS</w:t>
      </w:r>
    </w:p>
    <w:p w14:paraId="5A2DD6A1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Led North American Talent Acquisition for a $3B, 50,000-employee enterprise across four countries.</w:t>
      </w:r>
    </w:p>
    <w:p w14:paraId="2B8FCD89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Directed and developed a 20-person TA organization spanning sourcing, recruiting, onboarding, and operations.</w:t>
      </w:r>
    </w:p>
    <w:p w14:paraId="46CCBB97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Delivered 29% faster Time-to-Hire and 12% faster Time-to-Fill through AI-enabled workflow redesign.</w:t>
      </w:r>
    </w:p>
    <w:p w14:paraId="374559E3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Eliminated $60K+ per requisition in agency spend through internal pipeline development.</w:t>
      </w:r>
    </w:p>
    <w:p w14:paraId="7A961E9F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Led ATS adaptation and optimization across Oracle Recruiting Cloud, iCIMS, and Taleo.</w:t>
      </w:r>
    </w:p>
    <w:p w14:paraId="6C21ACB3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CORE LEADERSHIP CAPABILITIES</w:t>
      </w:r>
    </w:p>
    <w:p w14:paraId="62EB4171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Enterprise Talent Acquisition Leadership</w:t>
      </w:r>
    </w:p>
    <w:p w14:paraId="763A73F9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Talent Strategy, Workforce Planning &amp; Executive Advisory</w:t>
      </w:r>
    </w:p>
    <w:p w14:paraId="3B801530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Recruitment Operations &amp; Transformation</w:t>
      </w:r>
    </w:p>
    <w:p w14:paraId="3BB9A47C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AI, Automation &amp; Talent Technology</w:t>
      </w:r>
    </w:p>
    <w:p w14:paraId="5BE7FEEA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DEI, Candidate Experience &amp; Employer Branding</w:t>
      </w:r>
    </w:p>
    <w:p w14:paraId="6E2B36FD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Executive &amp; High-Impact Hiring</w:t>
      </w:r>
    </w:p>
    <w:p w14:paraId="0AE97BE7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PROFESSIONAL EXPERIENCE</w:t>
      </w:r>
    </w:p>
    <w:p w14:paraId="3A43074A" w14:textId="77777777" w:rsidR="00636C7C" w:rsidRPr="00EC5268" w:rsidRDefault="00000000" w:rsidP="00EC5268">
      <w:pPr>
        <w:spacing w:after="0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Conduent Incorporated (NASDAQ: CNDT)</w:t>
      </w:r>
    </w:p>
    <w:p w14:paraId="387B6877" w14:textId="77777777" w:rsidR="00636C7C" w:rsidRDefault="00000000">
      <w:pPr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Formerly Buck Consultants (Mellon-owned) and Affiliated Computer Services (ACS); roles continued through Xerox Business Services prior to Conduent’s January 2017 spin-off from Xerox.</w:t>
      </w:r>
    </w:p>
    <w:p w14:paraId="2E85A072" w14:textId="77777777" w:rsidR="00EC5268" w:rsidRDefault="00EC5268">
      <w:pPr>
        <w:rPr>
          <w:rFonts w:ascii="Arial" w:hAnsi="Arial" w:cs="Arial"/>
          <w:sz w:val="24"/>
          <w:szCs w:val="24"/>
        </w:rPr>
      </w:pPr>
    </w:p>
    <w:p w14:paraId="73169252" w14:textId="77777777" w:rsidR="00EC5268" w:rsidRPr="00EC5268" w:rsidRDefault="00EC5268">
      <w:pPr>
        <w:rPr>
          <w:rFonts w:ascii="Arial" w:hAnsi="Arial" w:cs="Arial"/>
          <w:sz w:val="24"/>
          <w:szCs w:val="24"/>
        </w:rPr>
      </w:pPr>
    </w:p>
    <w:p w14:paraId="24C176CE" w14:textId="2CF777E2" w:rsidR="00EC5268" w:rsidRDefault="00000000" w:rsidP="00EC5268">
      <w:pPr>
        <w:spacing w:after="0"/>
        <w:rPr>
          <w:rFonts w:ascii="Arial" w:hAnsi="Arial" w:cs="Arial"/>
          <w:b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lastRenderedPageBreak/>
        <w:t xml:space="preserve">Head of Talent Acquisition – North America  </w:t>
      </w:r>
    </w:p>
    <w:p w14:paraId="71637B1D" w14:textId="43F83978" w:rsidR="00636C7C" w:rsidRPr="00EC5268" w:rsidRDefault="00000000" w:rsidP="00EC5268">
      <w:pPr>
        <w:spacing w:after="0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April 2023 – March 2025</w:t>
      </w:r>
    </w:p>
    <w:p w14:paraId="1076F83B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Owned North American TA strategy and operations supporting commercial, healthcare, financial services, and public-sector clients.</w:t>
      </w:r>
    </w:p>
    <w:p w14:paraId="3F1DAA1A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Led and developed a 20-person TA organization across the U.S., Canada, Mexico, and Guatemala.</w:t>
      </w:r>
    </w:p>
    <w:p w14:paraId="701389E6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Delivered 29% faster Time-to-Hire and 12% faster Time-to-Fill through AI-enabled process optimization.</w:t>
      </w:r>
    </w:p>
    <w:p w14:paraId="389E3052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Eliminated $60K+ per requisition in agency spend by building internal pipelines.</w:t>
      </w:r>
    </w:p>
    <w:p w14:paraId="27B085B1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Led Oracle Recruiting Cloud adaptation and optimization to strengthen compliance and scalability.</w:t>
      </w:r>
    </w:p>
    <w:p w14:paraId="33FC2848" w14:textId="77777777" w:rsidR="00EC5268" w:rsidRDefault="00000000" w:rsidP="00EC5268">
      <w:pPr>
        <w:spacing w:after="0"/>
        <w:rPr>
          <w:rFonts w:ascii="Arial" w:hAnsi="Arial" w:cs="Arial"/>
          <w:b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 xml:space="preserve">Senior Manager, Talent Acquisition – North American Commercial Solutions </w:t>
      </w:r>
    </w:p>
    <w:p w14:paraId="3A05B137" w14:textId="25CC91A5" w:rsidR="00636C7C" w:rsidRPr="00EC5268" w:rsidRDefault="00000000" w:rsidP="00EC5268">
      <w:pPr>
        <w:spacing w:after="0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April 2022 – March 2023</w:t>
      </w:r>
    </w:p>
    <w:p w14:paraId="076C63A0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Led TA delivery across finance, telecom, healthcare, and large-scale contact-center environments.</w:t>
      </w:r>
    </w:p>
    <w:p w14:paraId="6436A007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Expanded AI-enabled sourcing and talent intelligence adoption.</w:t>
      </w:r>
    </w:p>
    <w:p w14:paraId="1EA62182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Standardized structured interview guides and DEI-aligned evaluation frameworks.</w:t>
      </w:r>
    </w:p>
    <w:p w14:paraId="54E8500F" w14:textId="77777777" w:rsidR="00EC5268" w:rsidRDefault="00000000" w:rsidP="00EC5268">
      <w:pPr>
        <w:spacing w:after="0"/>
        <w:rPr>
          <w:rFonts w:ascii="Arial" w:hAnsi="Arial" w:cs="Arial"/>
          <w:b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 xml:space="preserve">Senior Manager / Recruiter – Conduent Corporate, North America </w:t>
      </w:r>
    </w:p>
    <w:p w14:paraId="66604075" w14:textId="7B144D59" w:rsidR="00636C7C" w:rsidRPr="00EC5268" w:rsidRDefault="00000000" w:rsidP="00EC5268">
      <w:pPr>
        <w:spacing w:after="0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April 2007 – April 2022</w:t>
      </w:r>
    </w:p>
    <w:p w14:paraId="1595A63E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Led enterprise TA for corporate and shared services functions including HR, Finance, IT, and Operations.</w:t>
      </w:r>
    </w:p>
    <w:p w14:paraId="291754EB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Operated as a player-coach balancing hands-on recruiting with leadership responsibility.</w:t>
      </w:r>
    </w:p>
    <w:p w14:paraId="7F217E47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Built, managed, and scaled a college recruiting program aligned to workforce needs.</w:t>
      </w:r>
    </w:p>
    <w:p w14:paraId="42F671DD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Supported ATS adaptations across iCIMS, Taleo, and Oracle Recruiting Cloud.</w:t>
      </w:r>
    </w:p>
    <w:p w14:paraId="037AFFBC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EARLIER CAREER (SUMMARY)</w:t>
      </w:r>
    </w:p>
    <w:p w14:paraId="20B1779C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HR Manager / Recruiting Manager – Jacobsen Landscape Design &amp; Construction (college recruiting, H-2B program, workforce growth).</w:t>
      </w:r>
    </w:p>
    <w:p w14:paraId="53466ADF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Recruiter / HR Generalist – Allied Beverage Group (built internship program; union &amp; non-union hiring).</w:t>
      </w:r>
    </w:p>
    <w:p w14:paraId="4F7EC6A0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Technical Recruiter – Berman Larson Kane; Contract Recruiter – Imperial Tobacco, OSG Billing Services.</w:t>
      </w:r>
    </w:p>
    <w:p w14:paraId="4D96CB41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TECHNOLOGY &amp; ENABLEMENT</w:t>
      </w:r>
    </w:p>
    <w:p w14:paraId="2D00625E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ATS: Oracle Recruiting Cloud, iCIMS, Taleo</w:t>
      </w:r>
    </w:p>
    <w:p w14:paraId="02CA7D41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AI &amp; Talent Intelligence: Phenom, SeekOut, RoleMapper, DRAUP, SkillSurvey</w:t>
      </w:r>
    </w:p>
    <w:p w14:paraId="2D33D692" w14:textId="77777777" w:rsidR="00636C7C" w:rsidRPr="00EC5268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Collaboration &amp; Analytics: Excel, PowerPoint, SharePoint, Teams, Zoom</w:t>
      </w:r>
    </w:p>
    <w:p w14:paraId="38BB5C1C" w14:textId="77777777" w:rsidR="00636C7C" w:rsidRPr="00EC5268" w:rsidRDefault="00000000" w:rsidP="00EC5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b/>
          <w:sz w:val="24"/>
          <w:szCs w:val="24"/>
        </w:rPr>
        <w:t>EDUCATION</w:t>
      </w:r>
    </w:p>
    <w:p w14:paraId="06C96A14" w14:textId="77777777" w:rsidR="00636C7C" w:rsidRPr="00EC5268" w:rsidRDefault="00000000">
      <w:pPr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Bachelor of Science in Business Administration – Indiana University of Pennsylvania</w:t>
      </w:r>
    </w:p>
    <w:p w14:paraId="77F734D0" w14:textId="77777777" w:rsidR="00636C7C" w:rsidRPr="00EC5268" w:rsidRDefault="00000000">
      <w:pPr>
        <w:rPr>
          <w:rFonts w:ascii="Arial" w:hAnsi="Arial" w:cs="Arial"/>
          <w:sz w:val="24"/>
          <w:szCs w:val="24"/>
        </w:rPr>
      </w:pPr>
      <w:r w:rsidRPr="00EC5268">
        <w:rPr>
          <w:rFonts w:ascii="Arial" w:hAnsi="Arial" w:cs="Arial"/>
          <w:sz w:val="24"/>
          <w:szCs w:val="24"/>
        </w:rPr>
        <w:t>Open to full-time, fractional, interim, and advisory Talent Acquisition leadership and consulting engagements.</w:t>
      </w:r>
    </w:p>
    <w:sectPr w:rsidR="00636C7C" w:rsidRPr="00EC5268" w:rsidSect="00EC52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0152762">
    <w:abstractNumId w:val="8"/>
  </w:num>
  <w:num w:numId="2" w16cid:durableId="1754621981">
    <w:abstractNumId w:val="6"/>
  </w:num>
  <w:num w:numId="3" w16cid:durableId="198708784">
    <w:abstractNumId w:val="5"/>
  </w:num>
  <w:num w:numId="4" w16cid:durableId="912589695">
    <w:abstractNumId w:val="4"/>
  </w:num>
  <w:num w:numId="5" w16cid:durableId="1595086516">
    <w:abstractNumId w:val="7"/>
  </w:num>
  <w:num w:numId="6" w16cid:durableId="2139488388">
    <w:abstractNumId w:val="3"/>
  </w:num>
  <w:num w:numId="7" w16cid:durableId="339505699">
    <w:abstractNumId w:val="2"/>
  </w:num>
  <w:num w:numId="8" w16cid:durableId="323901251">
    <w:abstractNumId w:val="1"/>
  </w:num>
  <w:num w:numId="9" w16cid:durableId="14747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6EF8"/>
    <w:rsid w:val="00636C7C"/>
    <w:rsid w:val="00AA1D8D"/>
    <w:rsid w:val="00B47730"/>
    <w:rsid w:val="00CB0664"/>
    <w:rsid w:val="00DB105D"/>
    <w:rsid w:val="00EC52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EE363"/>
  <w14:defaultImageDpi w14:val="300"/>
  <w15:docId w15:val="{859F3B2F-5F99-9D44-8999-753C948C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O'Brien</cp:lastModifiedBy>
  <cp:revision>2</cp:revision>
  <dcterms:created xsi:type="dcterms:W3CDTF">2025-12-19T21:59:00Z</dcterms:created>
  <dcterms:modified xsi:type="dcterms:W3CDTF">2025-12-19T21:59:00Z</dcterms:modified>
  <cp:category/>
</cp:coreProperties>
</file>